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4AAA3850" w14:textId="77777777" w:rsidR="00E961FB" w:rsidRPr="009955F8" w:rsidRDefault="002B0D8F" w:rsidP="00E961FB">
          <w:pPr>
            <w:rPr>
              <w:rFonts w:ascii="Times New Roman" w:hAnsi="Times New Roman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15989EB2" wp14:editId="1B0CDAAC">
                <wp:simplePos x="0" y="0"/>
                <wp:positionH relativeFrom="column">
                  <wp:posOffset>4082415</wp:posOffset>
                </wp:positionH>
                <wp:positionV relativeFrom="paragraph">
                  <wp:posOffset>-177165</wp:posOffset>
                </wp:positionV>
                <wp:extent cx="1803400" cy="1409700"/>
                <wp:effectExtent l="0" t="0" r="6350" b="0"/>
                <wp:wrapTight wrapText="bothSides">
                  <wp:wrapPolygon edited="0">
                    <wp:start x="15515" y="0"/>
                    <wp:lineTo x="15287" y="292"/>
                    <wp:lineTo x="13462" y="4670"/>
                    <wp:lineTo x="13462" y="5838"/>
                    <wp:lineTo x="14831" y="9341"/>
                    <wp:lineTo x="0" y="12551"/>
                    <wp:lineTo x="0" y="21308"/>
                    <wp:lineTo x="11408" y="21308"/>
                    <wp:lineTo x="11408" y="18681"/>
                    <wp:lineTo x="21448" y="16346"/>
                    <wp:lineTo x="21448" y="6714"/>
                    <wp:lineTo x="21220" y="2919"/>
                    <wp:lineTo x="18938" y="292"/>
                    <wp:lineTo x="16885" y="0"/>
                    <wp:lineTo x="15515" y="0"/>
                  </wp:wrapPolygon>
                </wp:wrapTight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srlogo-02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0" cy="1409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F3F399D" w14:textId="77777777" w:rsidR="00A91EAE" w:rsidRPr="00A91EAE" w:rsidRDefault="00A91EAE" w:rsidP="00A91EAE">
          <w:pPr>
            <w:spacing w:after="0" w:line="240" w:lineRule="auto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A91EAE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Утверждаю</w:t>
          </w:r>
        </w:p>
        <w:p w14:paraId="37923319" w14:textId="77777777" w:rsidR="00A91EAE" w:rsidRPr="00A91EAE" w:rsidRDefault="00A91EAE" w:rsidP="00A91EAE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91EAE">
            <w:rPr>
              <w:rFonts w:ascii="Times New Roman" w:eastAsia="Arial Unicode MS" w:hAnsi="Times New Roman" w:cs="Times New Roman"/>
              <w:sz w:val="28"/>
              <w:szCs w:val="28"/>
            </w:rPr>
            <w:t>Никулин А. С.</w:t>
          </w:r>
        </w:p>
        <w:p w14:paraId="7EBF11AE" w14:textId="77777777" w:rsidR="00A91EAE" w:rsidRPr="00A91EAE" w:rsidRDefault="002B0D8F" w:rsidP="00A91EAE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91EAE">
            <w:rPr>
              <w:rFonts w:ascii="Akrobat" w:hAnsi="Akrobat"/>
              <w:iCs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572DC150" wp14:editId="115E092F">
                <wp:simplePos x="0" y="0"/>
                <wp:positionH relativeFrom="column">
                  <wp:posOffset>373380</wp:posOffset>
                </wp:positionH>
                <wp:positionV relativeFrom="paragraph">
                  <wp:posOffset>100965</wp:posOffset>
                </wp:positionV>
                <wp:extent cx="781050" cy="561975"/>
                <wp:effectExtent l="0" t="0" r="0" b="9525"/>
                <wp:wrapNone/>
                <wp:docPr id="14" name="Рисунок 14" descr="C:\Users\Kom2224-11\AppData\Local\Microsoft\Windows\INetCache\Content.Word\Роспись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Kom2224-11\AppData\Local\Microsoft\Windows\INetCache\Content.Word\Роспись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129" t="26001" r="17742" b="14999"/>
                        <a:stretch/>
                      </pic:blipFill>
                      <pic:spPr bwMode="auto">
                        <a:xfrm>
                          <a:off x="0" y="0"/>
                          <a:ext cx="7810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91EAE" w:rsidRPr="00A91EAE">
            <w:rPr>
              <w:rFonts w:ascii="Times New Roman" w:eastAsia="Arial Unicode MS" w:hAnsi="Times New Roman" w:cs="Times New Roman"/>
              <w:sz w:val="28"/>
              <w:szCs w:val="28"/>
            </w:rPr>
            <w:t>(Ф.И.О. менеджера компетенции)</w:t>
          </w:r>
        </w:p>
        <w:p w14:paraId="03164AFB" w14:textId="77777777" w:rsidR="00A91EAE" w:rsidRPr="00A91EAE" w:rsidRDefault="00A91EAE" w:rsidP="002B0D8F">
          <w:pPr>
            <w:spacing w:before="240"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91EAE">
            <w:rPr>
              <w:rFonts w:ascii="Times New Roman" w:eastAsia="Arial Unicode MS" w:hAnsi="Times New Roman" w:cs="Times New Roman"/>
              <w:sz w:val="28"/>
              <w:szCs w:val="28"/>
            </w:rPr>
            <w:t>___________________</w:t>
          </w:r>
        </w:p>
        <w:p w14:paraId="094741F3" w14:textId="77777777" w:rsidR="00E961FB" w:rsidRPr="002B0D8F" w:rsidRDefault="00A91EAE" w:rsidP="002B0D8F">
          <w:pPr>
            <w:spacing w:after="0" w:line="240" w:lineRule="auto"/>
            <w:ind w:left="708"/>
            <w:rPr>
              <w:rFonts w:ascii="Times New Roman" w:eastAsia="Arial Unicode MS" w:hAnsi="Times New Roman" w:cs="Times New Roman"/>
            </w:rPr>
          </w:pPr>
          <w:r w:rsidRPr="002B0D8F">
            <w:rPr>
              <w:rFonts w:ascii="Times New Roman" w:eastAsia="Arial Unicode MS" w:hAnsi="Times New Roman" w:cs="Times New Roman"/>
            </w:rPr>
            <w:t>(подпись)</w:t>
          </w:r>
        </w:p>
        <w:p w14:paraId="0DB9B4B1" w14:textId="77777777" w:rsidR="00A91EAE" w:rsidRDefault="00A91EAE" w:rsidP="00A91EA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8559142" w14:textId="77777777" w:rsidR="00950A72" w:rsidRDefault="00950A72" w:rsidP="00A91EAE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5B24696" w14:textId="77777777" w:rsidR="002B0D8F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</w:t>
          </w:r>
        </w:p>
        <w:p w14:paraId="534AD420" w14:textId="77777777"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 охране труда</w:t>
          </w:r>
        </w:p>
        <w:p w14:paraId="78B8B9F2" w14:textId="77777777" w:rsidR="00CB46EB" w:rsidRPr="002B0D8F" w:rsidRDefault="00E961FB" w:rsidP="002B0D8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53120" behindDoc="1" locked="0" layoutInCell="1" allowOverlap="1" wp14:anchorId="5F9311DC" wp14:editId="2821113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37B7A" w:rsidRPr="004B6AD9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eastAsia="ru-RU"/>
            </w:rPr>
            <w:t xml:space="preserve"> </w:t>
          </w:r>
          <w:r w:rsidR="00637B7A" w:rsidRPr="00637B7A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val="en-US" w:eastAsia="ru-RU"/>
            </w:rPr>
            <w:t>R</w:t>
          </w:r>
          <w:r w:rsidR="00637B7A" w:rsidRPr="00637B7A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eastAsia="ru-RU"/>
            </w:rPr>
            <w:t>60 Геодезия (</w:t>
          </w:r>
          <w:r w:rsidR="00637B7A" w:rsidRPr="00637B7A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val="en-US" w:eastAsia="ru-RU"/>
            </w:rPr>
            <w:t>R</w:t>
          </w:r>
          <w:r w:rsidR="00637B7A" w:rsidRPr="00637B7A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eastAsia="ru-RU"/>
            </w:rPr>
            <w:t xml:space="preserve">60 </w:t>
          </w:r>
          <w:r w:rsidR="00637B7A" w:rsidRPr="00637B7A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val="en-US" w:eastAsia="ru-RU"/>
            </w:rPr>
            <w:t>Surveying</w:t>
          </w:r>
          <w:r w:rsidR="00637B7A" w:rsidRPr="00637B7A">
            <w:rPr>
              <w:rFonts w:ascii="Times New Roman" w:eastAsia="Times New Roman" w:hAnsi="Times New Roman" w:cs="Times New Roman"/>
              <w:b/>
              <w:color w:val="2C8DE6"/>
              <w:sz w:val="44"/>
              <w:szCs w:val="44"/>
              <w:lang w:eastAsia="ru-RU"/>
            </w:rPr>
            <w:t>)</w:t>
          </w:r>
        </w:p>
      </w:sdtContent>
    </w:sdt>
    <w:p w14:paraId="61C26F73" w14:textId="77777777" w:rsidR="002B0D8F" w:rsidRDefault="002B0D8F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14:paraId="7B3A7666" w14:textId="77777777" w:rsidR="00950A72" w:rsidRDefault="00CB46EB" w:rsidP="00950A72">
      <w:pPr>
        <w:spacing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46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Комплект документов по охране труда компетенции «Геодезия»</w:t>
      </w:r>
    </w:p>
    <w:sdt>
      <w:sdtPr>
        <w:id w:val="-37400558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705889AF" w14:textId="7144D5BA" w:rsidR="00261B8D" w:rsidRPr="00261B8D" w:rsidRDefault="00261B8D" w:rsidP="00261B8D">
          <w:pPr>
            <w:pStyle w:val="aa"/>
            <w:spacing w:before="0" w:line="360" w:lineRule="auto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261B8D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14:paraId="2F6FDC2D" w14:textId="7177163A" w:rsidR="00261B8D" w:rsidRPr="00261B8D" w:rsidRDefault="00261B8D" w:rsidP="00261B8D">
          <w:pPr>
            <w:pStyle w:val="2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261B8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61B8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61B8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1843490" w:history="1">
            <w:r w:rsidRPr="00261B8D">
              <w:rPr>
                <w:rStyle w:val="ab"/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</w:rPr>
              <w:t>1. Инструктаж по охране труда и технике безопасности</w: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_Toc51843490 \h </w:instrTex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5E7965" w14:textId="694BEBD9" w:rsidR="00261B8D" w:rsidRPr="00261B8D" w:rsidRDefault="00261B8D" w:rsidP="00261B8D">
          <w:pPr>
            <w:pStyle w:val="2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843491" w:history="1">
            <w:r w:rsidRPr="00261B8D">
              <w:rPr>
                <w:rStyle w:val="ab"/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</w:rPr>
              <w:t xml:space="preserve">2. </w:t>
            </w:r>
            <w:r w:rsidRPr="00261B8D">
              <w:rPr>
                <w:rStyle w:val="ab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Требования техники безопасности при выполнении камеральных геодезических работ</w: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_Toc51843491 \h </w:instrTex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6409BB" w14:textId="31F9DF2D" w:rsidR="00261B8D" w:rsidRPr="00261B8D" w:rsidRDefault="00261B8D" w:rsidP="00261B8D">
          <w:pPr>
            <w:pStyle w:val="2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1843492" w:history="1">
            <w:r w:rsidRPr="00261B8D">
              <w:rPr>
                <w:rStyle w:val="ab"/>
                <w:rFonts w:ascii="Times New Roman" w:eastAsia="Calibri" w:hAnsi="Times New Roman" w:cs="Times New Roman"/>
                <w:noProof/>
                <w:color w:val="auto"/>
                <w:sz w:val="24"/>
                <w:szCs w:val="24"/>
              </w:rPr>
              <w:t>3. Требования техники безопасности при выполнении полевых геодезических работ</w: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_Toc51843492 \h </w:instrTex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261B8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A6F663" w14:textId="59F39916" w:rsidR="00261B8D" w:rsidRDefault="00261B8D" w:rsidP="00261B8D">
          <w:pPr>
            <w:spacing w:after="0" w:line="360" w:lineRule="auto"/>
          </w:pPr>
          <w:r w:rsidRPr="00261B8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5473BA2" w14:textId="77777777" w:rsidR="00261B8D" w:rsidRPr="00950A72" w:rsidRDefault="00261B8D" w:rsidP="00950A72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6C7DBEA" w14:textId="77777777" w:rsidR="00346827" w:rsidRDefault="00346827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3A87A7EB" w14:textId="3FC271F0" w:rsidR="00CB46EB" w:rsidRPr="000A663D" w:rsidRDefault="000A663D" w:rsidP="000A663D">
      <w:pPr>
        <w:pStyle w:val="-2"/>
        <w:spacing w:before="0" w:after="0"/>
        <w:jc w:val="both"/>
        <w:rPr>
          <w:rFonts w:ascii="Times New Roman" w:eastAsia="Calibri" w:hAnsi="Times New Roman"/>
          <w:sz w:val="24"/>
          <w:szCs w:val="22"/>
        </w:rPr>
      </w:pPr>
      <w:bookmarkStart w:id="0" w:name="_Toc51843490"/>
      <w:r>
        <w:rPr>
          <w:rFonts w:ascii="Times New Roman" w:eastAsia="Calibri" w:hAnsi="Times New Roman"/>
          <w:sz w:val="24"/>
          <w:szCs w:val="22"/>
        </w:rPr>
        <w:t xml:space="preserve">1. </w:t>
      </w:r>
      <w:r w:rsidR="00CB46EB" w:rsidRPr="000A663D">
        <w:rPr>
          <w:rFonts w:ascii="Times New Roman" w:eastAsia="Calibri" w:hAnsi="Times New Roman"/>
          <w:sz w:val="24"/>
          <w:szCs w:val="22"/>
        </w:rPr>
        <w:t>Инструктаж по охране труда и технике безопасности</w:t>
      </w:r>
      <w:bookmarkEnd w:id="0"/>
    </w:p>
    <w:p w14:paraId="51D2B5CE" w14:textId="2823B5FE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B9589B7" w14:textId="7233800A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52D0E34F" w14:textId="43942503" w:rsidR="00CB46EB" w:rsidRPr="00C54E34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</w:t>
      </w:r>
      <w:r w:rsidR="00CB46EB" w:rsidRPr="00C54E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Механизм начисления штрафных баллов за нарушения требований охраны труда.</w:t>
      </w:r>
    </w:p>
    <w:p w14:paraId="32AD1F86" w14:textId="6F2EE4D1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369F18A5" w14:textId="10801F93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108137ED" w14:textId="4B9B6A22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14:paraId="484B4B99" w14:textId="4B7405F9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14:paraId="0BA017E2" w14:textId="0DF1F452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17C0F0C7" w14:textId="4A9BAAF1" w:rsidR="00CB46EB" w:rsidRPr="00CB46EB" w:rsidRDefault="000A663D" w:rsidP="003468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CB46EB" w:rsidRPr="00CB46EB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5FE1B432" w14:textId="77777777" w:rsidR="00CB46EB" w:rsidRPr="00CB46EB" w:rsidRDefault="00CB46EB" w:rsidP="0034682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87219F" w14:textId="176101F8" w:rsidR="00AC17D6" w:rsidRPr="000A663D" w:rsidRDefault="00CB46EB" w:rsidP="000A663D">
      <w:pPr>
        <w:pStyle w:val="-2"/>
        <w:spacing w:before="0" w:after="0"/>
        <w:jc w:val="both"/>
        <w:rPr>
          <w:rFonts w:ascii="Times New Roman" w:hAnsi="Times New Roman"/>
          <w:sz w:val="24"/>
          <w:szCs w:val="22"/>
        </w:rPr>
      </w:pPr>
      <w:r w:rsidRPr="00CB46EB">
        <w:rPr>
          <w:rFonts w:eastAsia="Calibri"/>
          <w:bCs/>
          <w:color w:val="365F91"/>
        </w:rPr>
        <w:br w:type="page"/>
      </w:r>
      <w:bookmarkStart w:id="1" w:name="_Toc51843491"/>
      <w:r w:rsidR="000A663D">
        <w:rPr>
          <w:rFonts w:ascii="Times New Roman" w:eastAsia="Calibri" w:hAnsi="Times New Roman"/>
          <w:sz w:val="24"/>
          <w:szCs w:val="22"/>
        </w:rPr>
        <w:t>2</w:t>
      </w:r>
      <w:r w:rsidR="00346827" w:rsidRPr="000A663D">
        <w:rPr>
          <w:rFonts w:ascii="Times New Roman" w:eastAsia="Calibri" w:hAnsi="Times New Roman"/>
          <w:sz w:val="24"/>
          <w:szCs w:val="22"/>
        </w:rPr>
        <w:t xml:space="preserve">. </w:t>
      </w:r>
      <w:r w:rsidR="00346827" w:rsidRPr="000A663D">
        <w:rPr>
          <w:rFonts w:ascii="Times New Roman" w:hAnsi="Times New Roman"/>
          <w:sz w:val="24"/>
          <w:szCs w:val="22"/>
        </w:rPr>
        <w:t>Требования техники безопасности при выполнении камеральных геодезических работ</w:t>
      </w:r>
      <w:bookmarkEnd w:id="1"/>
    </w:p>
    <w:p w14:paraId="78219EC2" w14:textId="1BB27C2E" w:rsidR="00AC17D6" w:rsidRPr="00AC17D6" w:rsidRDefault="000A663D" w:rsidP="00346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C17D6" w:rsidRPr="00AC17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4E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17D6" w:rsidRPr="00AC17D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правила:</w:t>
      </w:r>
    </w:p>
    <w:p w14:paraId="3CD47C0D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возгорания сообщить в службу пожаротушения, принять меры по эвакуации людей и попытаться погасить пламя при помощи огнетушителя или песка;</w:t>
      </w:r>
    </w:p>
    <w:p w14:paraId="3EA7D710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получении участником травмы необходимо поставить в известность Главного эксперта и Тим-лидера команды. При необходимости оказать первую медицинскую помощь пострадавшему. Тим-лидер принимает решение о вызове скорой медицинской помощи.</w:t>
      </w:r>
    </w:p>
    <w:p w14:paraId="47F26092" w14:textId="61DC1DD5" w:rsidR="00AC17D6" w:rsidRPr="00AC17D6" w:rsidRDefault="000A663D" w:rsidP="00346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C17D6" w:rsidRPr="00AC17D6">
        <w:rPr>
          <w:rFonts w:ascii="Times New Roman" w:eastAsia="Times New Roman" w:hAnsi="Times New Roman" w:cs="Times New Roman"/>
          <w:sz w:val="24"/>
          <w:szCs w:val="24"/>
          <w:lang w:eastAsia="ru-RU"/>
        </w:rPr>
        <w:t>.2. Требования техники безопасности при работе за персональным компьютером и ноутбуком:</w:t>
      </w:r>
    </w:p>
    <w:p w14:paraId="386FA020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поверхность дисплея должна быть абсолютно чистой;</w:t>
      </w:r>
    </w:p>
    <w:p w14:paraId="2D5EB25C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необходимо убедиться, что никакие посторонние предметы не мешают работе системы охлаждения компьютера;</w:t>
      </w:r>
    </w:p>
    <w:p w14:paraId="24ED38E2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нельзя часто включать, выключать и перезагружать компьютер;</w:t>
      </w:r>
    </w:p>
    <w:p w14:paraId="3BABF830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ощущении, даже незначительного запаха гари, нужно как можно быстрее выключить компьютер из сети и уведомить о случившемся Главного эксперта на площадке;</w:t>
      </w:r>
    </w:p>
    <w:p w14:paraId="4F5D2B38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для уменьшения воздействия излучения нужно, чтобы расстояние между глазами и дисплеем составляло не менее полуметра;</w:t>
      </w:r>
    </w:p>
    <w:p w14:paraId="444FDEC2" w14:textId="77777777" w:rsidR="00AC17D6" w:rsidRPr="00AC17D6" w:rsidRDefault="00AC17D6" w:rsidP="00346827">
      <w:pPr>
        <w:widowControl w:val="0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работы привести рабочее место в порядок (не оставлять на рабочем месте бумагу, салфетки, бутылки и личные вещи).</w:t>
      </w:r>
    </w:p>
    <w:p w14:paraId="5DE2CDAC" w14:textId="77777777" w:rsidR="00346827" w:rsidRDefault="00346827" w:rsidP="003468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18308" w14:textId="589D094A" w:rsidR="00AC17D6" w:rsidRPr="00AC17D6" w:rsidRDefault="00261B8D" w:rsidP="000A663D">
      <w:pPr>
        <w:pStyle w:val="-2"/>
        <w:spacing w:before="0" w:after="0"/>
        <w:jc w:val="both"/>
        <w:rPr>
          <w:rFonts w:ascii="Times New Roman" w:eastAsia="Calibri" w:hAnsi="Times New Roman"/>
          <w:sz w:val="24"/>
          <w:szCs w:val="22"/>
        </w:rPr>
      </w:pPr>
      <w:bookmarkStart w:id="2" w:name="_Toc51843492"/>
      <w:r>
        <w:rPr>
          <w:rFonts w:ascii="Times New Roman" w:eastAsia="Calibri" w:hAnsi="Times New Roman"/>
          <w:sz w:val="24"/>
          <w:szCs w:val="22"/>
        </w:rPr>
        <w:t>3</w:t>
      </w:r>
      <w:r w:rsidR="00346827" w:rsidRPr="000A663D">
        <w:rPr>
          <w:rFonts w:ascii="Times New Roman" w:eastAsia="Calibri" w:hAnsi="Times New Roman"/>
          <w:sz w:val="24"/>
          <w:szCs w:val="22"/>
        </w:rPr>
        <w:t>. Требования техники безопасности при выполнении полевых геодезических работ</w:t>
      </w:r>
      <w:bookmarkEnd w:id="2"/>
    </w:p>
    <w:p w14:paraId="6BAC997A" w14:textId="3AF8A58B" w:rsidR="00AC17D6" w:rsidRPr="00AC17D6" w:rsidRDefault="00261B8D" w:rsidP="00346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C17D6" w:rsidRPr="00AC17D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Общие правила:</w:t>
      </w:r>
    </w:p>
    <w:p w14:paraId="5788D9C6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запрещено использовать топоры на конкурсной площадке;</w:t>
      </w:r>
    </w:p>
    <w:p w14:paraId="381775E5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молотки или кувалды должны быть прочно насажены на рукоятки;</w:t>
      </w:r>
    </w:p>
    <w:p w14:paraId="77129A6B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забивании металлической арматуры в грунт следует контролировать силу удара во избежание нанесения травмы, внимательно следя за положением молотка/кувалды и арматуры;</w:t>
      </w:r>
    </w:p>
    <w:p w14:paraId="1FBAFEF9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перемещении до конкурсной площадки, обратно и во время выполнения модуля конкурсанты должны быть в светоотражающих жилетах;</w:t>
      </w:r>
    </w:p>
    <w:p w14:paraId="63D452EC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проведения чемпионата со сложными погодными условиями (мороз, жара, дождь и т.д.) участники должны одеваться по погоде (кепки, перчатки, дождевики, пуховики, валенки и т.п.);</w:t>
      </w:r>
    </w:p>
    <w:p w14:paraId="637E17FA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запрещается ложиться или садиться на сырую или холодную землю;</w:t>
      </w:r>
    </w:p>
    <w:p w14:paraId="776AAF67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перемещении по конкурсной площадке быть предельно аккуратными, смотреть под ноги, во избежание скольжения, спотыканий и подворачивания ступней ног;</w:t>
      </w:r>
    </w:p>
    <w:p w14:paraId="52D7FD99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получении участником травмы необходимо поставить в известность Главного эксперта и Тим-лидера команды. При необходимости оказать первую медицинскую помощь пострадавшему. Тим-лидер принимает решение о вызове скорой медицинской помощи.</w:t>
      </w:r>
    </w:p>
    <w:p w14:paraId="4328C819" w14:textId="6E9F2A25" w:rsidR="00AC17D6" w:rsidRPr="00AC17D6" w:rsidRDefault="00261B8D" w:rsidP="003468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C17D6" w:rsidRPr="00AC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Требования техники безопасности при работе с оборудованием и аксессуарами: </w:t>
      </w:r>
    </w:p>
    <w:p w14:paraId="0E91480B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категорически запрещается наводить зрительную трубу механического и роботизированного тахеометров на сильно отражающие и зеркальные поверхности, способные создавать мощный отражённый пучок;</w:t>
      </w:r>
    </w:p>
    <w:p w14:paraId="7685831E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объектов, когда включен лазерный целеуказатель или во время выполнения измерений. Наведение на отражатель разрешено выполнять только с помощью зрительной трубы инструментов;</w:t>
      </w:r>
    </w:p>
    <w:p w14:paraId="7B040DC8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категорически запрещается направлять лазерный луч механических и роботизированных тахеометров на других людей, включая лиц, не находящихся на конкурсной площадке;</w:t>
      </w:r>
    </w:p>
    <w:p w14:paraId="6591A378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как: провода высокого напряжения и электрифицированные железные дороги;</w:t>
      </w:r>
    </w:p>
    <w:p w14:paraId="1F392F80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категорически запрещается наводить зрительную трубу механического и роботизированного тахеометров на солнце;</w:t>
      </w:r>
    </w:p>
    <w:p w14:paraId="6FE01378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 использовании вех, реек и </w:t>
      </w: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GNSS</w:t>
      </w:r>
      <w:r w:rsidRPr="00AC17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-ровера возрастает риск поражения молнией с приближением грозы необходимо прекратить полевые работы, упаковать оборудование, сложить в стороне металлические предметы и укрыться в закрытом помещении; </w:t>
      </w:r>
    </w:p>
    <w:p w14:paraId="0257D7DC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переносить прибор закрепленный на штативе запрещается;</w:t>
      </w:r>
    </w:p>
    <w:p w14:paraId="7F00D0BC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неисправности прибора незамедлительно прекратить работу и сообщить об этом Главному эксперту;</w:t>
      </w:r>
    </w:p>
    <w:p w14:paraId="5D54B6E1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переноса штатива,</w:t>
      </w:r>
      <w:proofErr w:type="gramEnd"/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переносить его разрешается в сложенном состоянии, с затянутыми винтами ножек в строго вертикальном положении за спиной на ремне во избежание получения травм; </w:t>
      </w:r>
    </w:p>
    <w:p w14:paraId="15F8CCF4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при использовании вехи переносить ее разрешается только в строго вертикальном положении, направлять острие вехи в какую-либо сторону категорически запрещается;</w:t>
      </w:r>
    </w:p>
    <w:p w14:paraId="04DB5FBF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оберегать аккумуляторы от ударов и высоких температур. Механические повреждения, высокие температуры, погружение в жидкости могут привести к порче и даже самопроизвольному взрыву съёмных аккумуляторов инструментов. Запрещается ронять и погружать их в жидкости или снег;</w:t>
      </w:r>
    </w:p>
    <w:p w14:paraId="6EF4D137" w14:textId="77777777" w:rsidR="00AC17D6" w:rsidRPr="00AC17D6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следить за тем, чтобы полюса аккумуляторов не замыкались вследствие контакта с металлическими объектами;</w:t>
      </w:r>
    </w:p>
    <w:p w14:paraId="410B18FA" w14:textId="77777777" w:rsidR="00AC17D6" w:rsidRPr="00AC17D6" w:rsidRDefault="00AC17D6" w:rsidP="00346827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поверхность дисплеев оборудования, должна быть абсолютно чистой;</w:t>
      </w:r>
    </w:p>
    <w:p w14:paraId="3E0D0C2B" w14:textId="31FE3F4F" w:rsidR="009D5F75" w:rsidRPr="00C54E34" w:rsidRDefault="00AC17D6" w:rsidP="0034682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7D6">
        <w:rPr>
          <w:rFonts w:ascii="Times New Roman" w:eastAsia="Calibri" w:hAnsi="Times New Roman" w:cs="Times New Roman"/>
          <w:sz w:val="24"/>
          <w:szCs w:val="24"/>
          <w:lang w:eastAsia="ru-RU"/>
        </w:rPr>
        <w:t>подключение и извлечение USB-накопителя во время работы с оборудованием может привести к неисправности. Категорически запрещается подключать или извлекать USB-накопитель, находящийся во влажном состоянии.</w:t>
      </w:r>
    </w:p>
    <w:sectPr w:rsidR="009D5F75" w:rsidRPr="00C54E34" w:rsidSect="00853779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F1C08" w14:textId="77777777" w:rsidR="004E640C" w:rsidRDefault="004E640C" w:rsidP="004D6E23">
      <w:pPr>
        <w:spacing w:after="0" w:line="240" w:lineRule="auto"/>
      </w:pPr>
      <w:r>
        <w:separator/>
      </w:r>
    </w:p>
  </w:endnote>
  <w:endnote w:type="continuationSeparator" w:id="0">
    <w:p w14:paraId="10F1791D" w14:textId="77777777" w:rsidR="004E640C" w:rsidRDefault="004E640C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krobat">
    <w:panose1 w:val="00000600000000000000"/>
    <w:charset w:val="00"/>
    <w:family w:val="modern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6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683"/>
      <w:gridCol w:w="665"/>
    </w:tblGrid>
    <w:tr w:rsidR="004D6E23" w:rsidRPr="00832EBB" w14:paraId="48AA3318" w14:textId="77777777" w:rsidTr="00736D26">
      <w:trPr>
        <w:trHeight w:hRule="exact" w:val="115"/>
        <w:jc w:val="center"/>
      </w:trPr>
      <w:tc>
        <w:tcPr>
          <w:tcW w:w="8903" w:type="dxa"/>
          <w:shd w:val="clear" w:color="auto" w:fill="C00000"/>
          <w:tcMar>
            <w:top w:w="0" w:type="dxa"/>
            <w:bottom w:w="0" w:type="dxa"/>
          </w:tcMar>
        </w:tcPr>
        <w:p w14:paraId="3B65FC86" w14:textId="77777777"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675" w:type="dxa"/>
          <w:shd w:val="clear" w:color="auto" w:fill="C00000"/>
          <w:tcMar>
            <w:top w:w="0" w:type="dxa"/>
            <w:bottom w:w="0" w:type="dxa"/>
          </w:tcMar>
        </w:tcPr>
        <w:p w14:paraId="52956756" w14:textId="77777777"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14:paraId="1AF179D2" w14:textId="77777777" w:rsidTr="00736D26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903" w:type="dxa"/>
              <w:shd w:val="clear" w:color="auto" w:fill="auto"/>
              <w:vAlign w:val="center"/>
            </w:tcPr>
            <w:p w14:paraId="44770C4A" w14:textId="77777777" w:rsidR="004D6E23" w:rsidRPr="009955F8" w:rsidRDefault="004D6E23" w:rsidP="00736D26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36D26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36D26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«Ворлдскиллс Россия»</w:t>
              </w:r>
              <w:r w:rsidR="00736D26"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              </w:t>
              </w:r>
              <w:r w:rsidR="00736D26" w:rsidRPr="00736D26">
                <w:rPr>
                  <w:rFonts w:ascii="Times New Roman" w:hAnsi="Times New Roman" w:cs="Times New Roman"/>
                  <w:sz w:val="18"/>
                  <w:szCs w:val="18"/>
                </w:rPr>
                <w:t>R60</w:t>
              </w:r>
              <w:r w:rsidR="00736D26">
                <w:rPr>
                  <w:rFonts w:ascii="Times New Roman" w:hAnsi="Times New Roman" w:cs="Times New Roman"/>
                  <w:sz w:val="18"/>
                  <w:szCs w:val="18"/>
                </w:rPr>
                <w:t>Геодезия</w:t>
              </w:r>
            </w:p>
          </w:tc>
        </w:sdtContent>
      </w:sdt>
      <w:tc>
        <w:tcPr>
          <w:tcW w:w="675" w:type="dxa"/>
          <w:shd w:val="clear" w:color="auto" w:fill="auto"/>
          <w:vAlign w:val="center"/>
        </w:tcPr>
        <w:p w14:paraId="261F544B" w14:textId="77777777" w:rsidR="004D6E23" w:rsidRPr="00332939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332939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332939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332939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3293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3</w:t>
          </w:r>
          <w:r w:rsidRPr="00332939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3CDB2616" w14:textId="77777777" w:rsidR="004D6E23" w:rsidRDefault="004D6E23" w:rsidP="004D6E23">
    <w:pPr>
      <w:pStyle w:val="a8"/>
    </w:pPr>
  </w:p>
  <w:p w14:paraId="3E50E7B1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88094" w14:textId="77777777" w:rsidR="004E640C" w:rsidRDefault="004E640C" w:rsidP="004D6E23">
      <w:pPr>
        <w:spacing w:after="0" w:line="240" w:lineRule="auto"/>
      </w:pPr>
      <w:r>
        <w:separator/>
      </w:r>
    </w:p>
  </w:footnote>
  <w:footnote w:type="continuationSeparator" w:id="0">
    <w:p w14:paraId="4996239A" w14:textId="77777777" w:rsidR="004E640C" w:rsidRDefault="004E640C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270D8" w14:textId="77777777" w:rsidR="004D6E23" w:rsidRDefault="00950A72" w:rsidP="00950A72">
    <w:pPr>
      <w:pStyle w:val="a6"/>
      <w:jc w:val="right"/>
    </w:pPr>
    <w:r>
      <w:rPr>
        <w:noProof/>
      </w:rPr>
      <w:drawing>
        <wp:inline distT="0" distB="0" distL="0" distR="0" wp14:anchorId="2A84A5EA" wp14:editId="3DDDC8D1">
          <wp:extent cx="921081" cy="720000"/>
          <wp:effectExtent l="0" t="0" r="0" b="4445"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srlogo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081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FFDD0" w14:textId="77777777" w:rsidR="00950A72" w:rsidRDefault="00950A72" w:rsidP="00950A7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C60902"/>
    <w:multiLevelType w:val="hybridMultilevel"/>
    <w:tmpl w:val="81A4D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E3BF7"/>
    <w:multiLevelType w:val="hybridMultilevel"/>
    <w:tmpl w:val="75326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FB"/>
    <w:rsid w:val="00004383"/>
    <w:rsid w:val="00026C87"/>
    <w:rsid w:val="000A663D"/>
    <w:rsid w:val="000D517C"/>
    <w:rsid w:val="00132BD3"/>
    <w:rsid w:val="00132CB7"/>
    <w:rsid w:val="00176F2E"/>
    <w:rsid w:val="00250F13"/>
    <w:rsid w:val="00261B8D"/>
    <w:rsid w:val="002B0D8F"/>
    <w:rsid w:val="002C57E1"/>
    <w:rsid w:val="00332939"/>
    <w:rsid w:val="00346827"/>
    <w:rsid w:val="003865D3"/>
    <w:rsid w:val="003E7D31"/>
    <w:rsid w:val="00435F60"/>
    <w:rsid w:val="004B6AD9"/>
    <w:rsid w:val="004D6E23"/>
    <w:rsid w:val="004E640C"/>
    <w:rsid w:val="0050025D"/>
    <w:rsid w:val="00637B7A"/>
    <w:rsid w:val="00736D26"/>
    <w:rsid w:val="00823846"/>
    <w:rsid w:val="00826056"/>
    <w:rsid w:val="00853779"/>
    <w:rsid w:val="009122B7"/>
    <w:rsid w:val="00950A72"/>
    <w:rsid w:val="009D5F75"/>
    <w:rsid w:val="00A91EAE"/>
    <w:rsid w:val="00AC17D6"/>
    <w:rsid w:val="00BE1800"/>
    <w:rsid w:val="00C54E34"/>
    <w:rsid w:val="00CB46EB"/>
    <w:rsid w:val="00E961FB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F4F07"/>
  <w15:docId w15:val="{7EBC7A95-BA7C-485B-B104-D01640A0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261B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7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paragraph" w:customStyle="1" w:styleId="-2">
    <w:name w:val="!заголовок-2"/>
    <w:basedOn w:val="2"/>
    <w:link w:val="-20"/>
    <w:qFormat/>
    <w:rsid w:val="00AC17D6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  <w:lang w:eastAsia="ru-RU"/>
    </w:rPr>
  </w:style>
  <w:style w:type="character" w:customStyle="1" w:styleId="-20">
    <w:name w:val="!заголовок-2 Знак"/>
    <w:link w:val="-2"/>
    <w:rsid w:val="00AC17D6"/>
    <w:rPr>
      <w:rFonts w:ascii="Arial" w:eastAsia="Times New Roman" w:hAnsi="Arial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7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61B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261B8D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61B8D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261B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B4C4D-F9D2-4E0D-9DB7-4955D046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1011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1. Инструктаж по охране труда и технике безопасности</vt:lpstr>
      <vt:lpstr>    2. Требования техники безопасности при выполнении камеральных геодезических раб</vt:lpstr>
      <vt:lpstr>    2. Требования техники безопасности при выполнении полевых геодезических работ</vt:lpstr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       R60Геодезия</dc:creator>
  <cp:keywords/>
  <dc:description/>
  <cp:lastModifiedBy>Антон Никулин</cp:lastModifiedBy>
  <cp:revision>2</cp:revision>
  <cp:lastPrinted>2018-09-04T03:09:00Z</cp:lastPrinted>
  <dcterms:created xsi:type="dcterms:W3CDTF">2020-09-24T05:38:00Z</dcterms:created>
  <dcterms:modified xsi:type="dcterms:W3CDTF">2020-09-24T05:38:00Z</dcterms:modified>
</cp:coreProperties>
</file>